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B2BF4" w14:textId="77777777" w:rsidR="004C5179" w:rsidRPr="00BB0E4F" w:rsidRDefault="00510345" w:rsidP="005001EC">
      <w:pPr>
        <w:jc w:val="center"/>
        <w:rPr>
          <w:lang w:val="fr-FR"/>
        </w:rPr>
      </w:pPr>
      <w:bookmarkStart w:id="0" w:name="_GoBack"/>
      <w:bookmarkEnd w:id="0"/>
      <w:r w:rsidRPr="00BB0E4F">
        <w:rPr>
          <w:lang w:val="fr-FR"/>
        </w:rPr>
        <w:t xml:space="preserve">Conseils </w:t>
      </w:r>
      <w:r w:rsidR="00BB0E4F" w:rsidRPr="00BB0E4F">
        <w:rPr>
          <w:lang w:val="fr-FR"/>
        </w:rPr>
        <w:t xml:space="preserve">estivaux </w:t>
      </w:r>
      <w:r w:rsidRPr="00BB0E4F">
        <w:rPr>
          <w:lang w:val="fr-FR"/>
        </w:rPr>
        <w:t xml:space="preserve">pour </w:t>
      </w:r>
      <w:r w:rsidRPr="005001EC">
        <w:rPr>
          <w:i/>
          <w:lang w:val="fr-FR"/>
        </w:rPr>
        <w:t>The Confidence-Man</w:t>
      </w:r>
    </w:p>
    <w:p w14:paraId="7B61FD0A" w14:textId="77777777" w:rsidR="00510345" w:rsidRPr="00BB0E4F" w:rsidRDefault="00510345">
      <w:pPr>
        <w:rPr>
          <w:lang w:val="fr-FR"/>
        </w:rPr>
      </w:pPr>
    </w:p>
    <w:p w14:paraId="79355AD2" w14:textId="72E6EA57" w:rsidR="00510345" w:rsidRDefault="00BB0E4F" w:rsidP="00BB0E4F">
      <w:pPr>
        <w:jc w:val="both"/>
        <w:rPr>
          <w:lang w:val="fr-FR"/>
        </w:rPr>
      </w:pPr>
      <w:r>
        <w:rPr>
          <w:lang w:val="fr-FR"/>
        </w:rPr>
        <w:t xml:space="preserve">La toute première chose à faire, avant même </w:t>
      </w:r>
      <w:r w:rsidR="005001EC">
        <w:rPr>
          <w:lang w:val="fr-FR"/>
        </w:rPr>
        <w:t>de vous lancer dans</w:t>
      </w:r>
      <w:r>
        <w:rPr>
          <w:lang w:val="fr-FR"/>
        </w:rPr>
        <w:t xml:space="preserve"> la lecture des œuvres au programme, est de </w:t>
      </w:r>
      <w:r w:rsidRPr="00BB0E4F">
        <w:rPr>
          <w:b/>
          <w:lang w:val="fr-FR"/>
        </w:rPr>
        <w:t>lire attentivement le rapport de jury 2017</w:t>
      </w:r>
      <w:r>
        <w:rPr>
          <w:lang w:val="fr-FR"/>
        </w:rPr>
        <w:t xml:space="preserve">, </w:t>
      </w:r>
      <w:r w:rsidR="00333C1F">
        <w:rPr>
          <w:lang w:val="fr-FR"/>
        </w:rPr>
        <w:t>si ce n’est pas déjà fait</w:t>
      </w:r>
      <w:r w:rsidR="00333C1F">
        <w:rPr>
          <w:rStyle w:val="Appelnotedebasdep"/>
          <w:lang w:val="fr-FR"/>
        </w:rPr>
        <w:footnoteReference w:id="1"/>
      </w:r>
      <w:r w:rsidR="00333C1F">
        <w:rPr>
          <w:lang w:val="fr-FR"/>
        </w:rPr>
        <w:t xml:space="preserve">. Surlignez ou notez </w:t>
      </w:r>
      <w:r>
        <w:rPr>
          <w:lang w:val="fr-FR"/>
        </w:rPr>
        <w:t xml:space="preserve">les passages qui vous semblent importants. Par la suite, il vous faudra lire les rapports des années précédentes, mais vous pouvez </w:t>
      </w:r>
      <w:r w:rsidR="006E3BB4">
        <w:rPr>
          <w:lang w:val="fr-FR"/>
        </w:rPr>
        <w:t xml:space="preserve">pour le moment </w:t>
      </w:r>
      <w:r>
        <w:rPr>
          <w:lang w:val="fr-FR"/>
        </w:rPr>
        <w:t xml:space="preserve">vous en tenir au dernier en date. Il faudra bien entendu le relire par la suite, lorsque les épreuves du concours approcheront. </w:t>
      </w:r>
    </w:p>
    <w:p w14:paraId="0EEA239A" w14:textId="77777777" w:rsidR="00BB0E4F" w:rsidRDefault="00BB0E4F">
      <w:pPr>
        <w:rPr>
          <w:lang w:val="fr-FR"/>
        </w:rPr>
      </w:pPr>
    </w:p>
    <w:p w14:paraId="4764816B" w14:textId="0287DAD1" w:rsidR="00BB0E4F" w:rsidRDefault="00BB0E4F" w:rsidP="00BB0E4F">
      <w:pPr>
        <w:jc w:val="both"/>
        <w:rPr>
          <w:lang w:val="fr-FR"/>
        </w:rPr>
      </w:pPr>
      <w:r>
        <w:rPr>
          <w:lang w:val="fr-FR"/>
        </w:rPr>
        <w:t xml:space="preserve">Ensuite seulement, vous pouvez entamer la lecture de </w:t>
      </w:r>
      <w:r w:rsidRPr="00BB0E4F">
        <w:rPr>
          <w:i/>
          <w:lang w:val="fr-FR"/>
        </w:rPr>
        <w:t>The Confidence-Man</w:t>
      </w:r>
      <w:r>
        <w:rPr>
          <w:lang w:val="fr-FR"/>
        </w:rPr>
        <w:t xml:space="preserve">. Il s’agit d’un texte difficile : il est donc essentiel de </w:t>
      </w:r>
      <w:r w:rsidRPr="00BB0E4F">
        <w:rPr>
          <w:b/>
          <w:lang w:val="fr-FR"/>
        </w:rPr>
        <w:t>le lire dans l’édition au programme (Norton)</w:t>
      </w:r>
      <w:r>
        <w:rPr>
          <w:lang w:val="fr-FR"/>
        </w:rPr>
        <w:t xml:space="preserve"> car cette édition contient des notes de bas de page nombreuses et détaillées qui sont nécessaires à la compréhension.</w:t>
      </w:r>
      <w:r w:rsidR="005001EC">
        <w:rPr>
          <w:lang w:val="fr-FR"/>
        </w:rPr>
        <w:t xml:space="preserve"> Attention à bien vous procurer la bonne version, à savoir la « Second Edition » (de 2006), plus complète que la première de 1971</w:t>
      </w:r>
      <w:r w:rsidR="00DF5518">
        <w:rPr>
          <w:rStyle w:val="Appelnotedebasdep"/>
          <w:lang w:val="fr-FR"/>
        </w:rPr>
        <w:footnoteReference w:id="2"/>
      </w:r>
      <w:r w:rsidR="005001EC">
        <w:rPr>
          <w:lang w:val="fr-FR"/>
        </w:rPr>
        <w:t xml:space="preserve">. </w:t>
      </w:r>
    </w:p>
    <w:p w14:paraId="75C5C1BB" w14:textId="77777777" w:rsidR="00BB0E4F" w:rsidRDefault="00BB0E4F" w:rsidP="00BB0E4F">
      <w:pPr>
        <w:jc w:val="both"/>
        <w:rPr>
          <w:lang w:val="fr-FR"/>
        </w:rPr>
      </w:pPr>
    </w:p>
    <w:p w14:paraId="3EA6174C" w14:textId="77777777" w:rsidR="00BB0E4F" w:rsidRDefault="005001EC" w:rsidP="00BB0E4F">
      <w:pPr>
        <w:jc w:val="both"/>
        <w:rPr>
          <w:lang w:val="fr-FR"/>
        </w:rPr>
      </w:pPr>
      <w:r>
        <w:rPr>
          <w:lang w:val="fr-FR"/>
        </w:rPr>
        <w:t>Idéalement, il faudrait</w:t>
      </w:r>
      <w:r w:rsidR="00BB0E4F">
        <w:rPr>
          <w:lang w:val="fr-FR"/>
        </w:rPr>
        <w:t xml:space="preserve"> lire </w:t>
      </w:r>
      <w:r>
        <w:rPr>
          <w:lang w:val="fr-FR"/>
        </w:rPr>
        <w:t xml:space="preserve">le roman </w:t>
      </w:r>
      <w:r w:rsidR="00BB0E4F">
        <w:rPr>
          <w:lang w:val="fr-FR"/>
        </w:rPr>
        <w:t xml:space="preserve">deux fois, en prenant des notes. Il serait judicieux, </w:t>
      </w:r>
      <w:r>
        <w:rPr>
          <w:lang w:val="fr-FR"/>
        </w:rPr>
        <w:t>a minima</w:t>
      </w:r>
      <w:r w:rsidR="00BB0E4F">
        <w:rPr>
          <w:lang w:val="fr-FR"/>
        </w:rPr>
        <w:t>, de rédiger une ou deux phrases de résumé pour chaque chapitre. Ne vous appuyez pas, pour ce faire, sur des résumés que vous pourriez trouver ici ou là : faites le travail de résumé vous-même.</w:t>
      </w:r>
    </w:p>
    <w:p w14:paraId="04D89BE6" w14:textId="77777777" w:rsidR="00BB0E4F" w:rsidRDefault="00BB0E4F" w:rsidP="00BB0E4F">
      <w:pPr>
        <w:jc w:val="both"/>
        <w:rPr>
          <w:lang w:val="fr-FR"/>
        </w:rPr>
      </w:pPr>
    </w:p>
    <w:p w14:paraId="04E17F81" w14:textId="77777777" w:rsidR="00BB0E4F" w:rsidRDefault="00BB0E4F" w:rsidP="00BB0E4F">
      <w:pPr>
        <w:jc w:val="both"/>
        <w:rPr>
          <w:lang w:val="fr-FR"/>
        </w:rPr>
      </w:pPr>
      <w:r>
        <w:rPr>
          <w:lang w:val="fr-FR"/>
        </w:rPr>
        <w:t xml:space="preserve">Le texte du roman, dans l’édition Norton, est assorti d’un appareil critique dense et varié de 250 pages. C’est cela qu’il vous faut lire en priorité, une fois la (double) lecture du roman terminée. Inutile à ce stade d’aller chercher d’autres documents : une bibliographie </w:t>
      </w:r>
      <w:r w:rsidR="005001EC">
        <w:rPr>
          <w:lang w:val="fr-FR"/>
        </w:rPr>
        <w:t>commentée</w:t>
      </w:r>
      <w:r>
        <w:rPr>
          <w:lang w:val="fr-FR"/>
        </w:rPr>
        <w:t xml:space="preserve"> vous sera fournie au début du cours, puis des polycopiés de citations</w:t>
      </w:r>
      <w:r w:rsidR="00064544">
        <w:rPr>
          <w:lang w:val="fr-FR"/>
        </w:rPr>
        <w:t xml:space="preserve"> critiques au fil du semestre</w:t>
      </w:r>
      <w:r>
        <w:rPr>
          <w:lang w:val="fr-FR"/>
        </w:rPr>
        <w:t xml:space="preserve">. </w:t>
      </w:r>
    </w:p>
    <w:p w14:paraId="59E52D23" w14:textId="77777777" w:rsidR="00BB0E4F" w:rsidRDefault="00BB0E4F" w:rsidP="00BB0E4F">
      <w:pPr>
        <w:jc w:val="both"/>
        <w:rPr>
          <w:lang w:val="fr-FR"/>
        </w:rPr>
      </w:pPr>
    </w:p>
    <w:p w14:paraId="4801772C" w14:textId="77777777" w:rsidR="00BB0E4F" w:rsidRDefault="00BB0E4F" w:rsidP="00BB0E4F">
      <w:pPr>
        <w:pStyle w:val="Paragraphedeliste"/>
        <w:numPr>
          <w:ilvl w:val="0"/>
          <w:numId w:val="1"/>
        </w:numPr>
        <w:jc w:val="both"/>
        <w:rPr>
          <w:lang w:val="fr-FR"/>
        </w:rPr>
      </w:pPr>
      <w:r w:rsidRPr="00BB0E4F">
        <w:rPr>
          <w:lang w:val="fr-FR"/>
        </w:rPr>
        <w:t>Pour le moment</w:t>
      </w:r>
      <w:r>
        <w:rPr>
          <w:lang w:val="fr-FR"/>
        </w:rPr>
        <w:t xml:space="preserve"> donc</w:t>
      </w:r>
      <w:r w:rsidRPr="00BB0E4F">
        <w:rPr>
          <w:lang w:val="fr-FR"/>
        </w:rPr>
        <w:t xml:space="preserve">, concentrez-vous sur </w:t>
      </w:r>
      <w:r w:rsidRPr="00BB0E4F">
        <w:rPr>
          <w:b/>
          <w:u w:val="single"/>
          <w:lang w:val="fr-FR"/>
        </w:rPr>
        <w:t>l’édition Norton du roman, à lire et relire</w:t>
      </w:r>
      <w:r w:rsidRPr="00BB0E4F">
        <w:rPr>
          <w:lang w:val="fr-FR"/>
        </w:rPr>
        <w:t xml:space="preserve">. </w:t>
      </w:r>
    </w:p>
    <w:p w14:paraId="7B45BC8E" w14:textId="77777777" w:rsidR="005001EC" w:rsidRDefault="005001EC" w:rsidP="005001EC">
      <w:pPr>
        <w:jc w:val="both"/>
        <w:rPr>
          <w:lang w:val="fr-FR"/>
        </w:rPr>
      </w:pPr>
    </w:p>
    <w:p w14:paraId="3D5F912B" w14:textId="18ECF730" w:rsidR="005001EC" w:rsidRDefault="005001EC" w:rsidP="005001EC">
      <w:pPr>
        <w:jc w:val="both"/>
        <w:rPr>
          <w:lang w:val="fr-FR"/>
        </w:rPr>
      </w:pPr>
      <w:r>
        <w:rPr>
          <w:lang w:val="fr-FR"/>
        </w:rPr>
        <w:t>Si jamais vous avez réussi à lire deux fois le roman, puis à lire l’appareil critique dans son intégralité, et qu’il vous reste du temps (dans ce cas : bravo !), vous pouvez consulter la bibliographie sur le liste de la SAES</w:t>
      </w:r>
      <w:r w:rsidR="00333C1F">
        <w:rPr>
          <w:lang w:val="fr-FR"/>
        </w:rPr>
        <w:t>,</w:t>
      </w:r>
      <w:r>
        <w:rPr>
          <w:lang w:val="fr-FR"/>
        </w:rPr>
        <w:t xml:space="preserve"> en lisant en priorité les articles et ouvrages assortis d’une étoile</w:t>
      </w:r>
      <w:r>
        <w:rPr>
          <w:rStyle w:val="Appelnotedebasdep"/>
          <w:lang w:val="fr-FR"/>
        </w:rPr>
        <w:footnoteReference w:id="3"/>
      </w:r>
      <w:r>
        <w:rPr>
          <w:lang w:val="fr-FR"/>
        </w:rPr>
        <w:t xml:space="preserve">. </w:t>
      </w:r>
    </w:p>
    <w:p w14:paraId="1650E295" w14:textId="77777777" w:rsidR="00064544" w:rsidRDefault="00064544" w:rsidP="005001EC">
      <w:pPr>
        <w:jc w:val="both"/>
        <w:rPr>
          <w:lang w:val="fr-FR"/>
        </w:rPr>
      </w:pPr>
    </w:p>
    <w:p w14:paraId="38113E4E" w14:textId="77777777" w:rsidR="00064544" w:rsidRDefault="00064544" w:rsidP="005001EC">
      <w:pPr>
        <w:jc w:val="both"/>
        <w:rPr>
          <w:lang w:val="fr-FR"/>
        </w:rPr>
      </w:pPr>
      <w:r>
        <w:rPr>
          <w:lang w:val="fr-FR"/>
        </w:rPr>
        <w:t>Bonne lecture, et bon courage pour cet été studieux !</w:t>
      </w:r>
    </w:p>
    <w:p w14:paraId="088FF774" w14:textId="77777777" w:rsidR="00064544" w:rsidRDefault="00064544" w:rsidP="005001EC">
      <w:pPr>
        <w:jc w:val="both"/>
        <w:rPr>
          <w:lang w:val="fr-FR"/>
        </w:rPr>
      </w:pPr>
    </w:p>
    <w:p w14:paraId="1614CAB3" w14:textId="77777777" w:rsidR="00064544" w:rsidRPr="005001EC" w:rsidRDefault="00064544" w:rsidP="005001EC">
      <w:pPr>
        <w:jc w:val="both"/>
        <w:rPr>
          <w:lang w:val="fr-FR"/>
        </w:rPr>
      </w:pPr>
      <w:r>
        <w:rPr>
          <w:lang w:val="fr-FR"/>
        </w:rPr>
        <w:t>Anne-Claire Le Reste</w:t>
      </w:r>
    </w:p>
    <w:sectPr w:rsidR="00064544" w:rsidRPr="005001EC" w:rsidSect="00A004AA">
      <w:type w:val="continuous"/>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90B44" w14:textId="77777777" w:rsidR="000B72ED" w:rsidRDefault="000B72ED" w:rsidP="005001EC">
      <w:r>
        <w:separator/>
      </w:r>
    </w:p>
  </w:endnote>
  <w:endnote w:type="continuationSeparator" w:id="0">
    <w:p w14:paraId="5E11BA6D" w14:textId="77777777" w:rsidR="000B72ED" w:rsidRDefault="000B72ED" w:rsidP="0050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6E7E1" w14:textId="77777777" w:rsidR="000B72ED" w:rsidRDefault="000B72ED" w:rsidP="005001EC">
      <w:r>
        <w:separator/>
      </w:r>
    </w:p>
  </w:footnote>
  <w:footnote w:type="continuationSeparator" w:id="0">
    <w:p w14:paraId="410F5F5B" w14:textId="77777777" w:rsidR="000B72ED" w:rsidRDefault="000B72ED" w:rsidP="005001EC">
      <w:r>
        <w:continuationSeparator/>
      </w:r>
    </w:p>
  </w:footnote>
  <w:footnote w:id="1">
    <w:p w14:paraId="1FB90B23" w14:textId="77777777" w:rsidR="00333C1F" w:rsidRPr="005001EC" w:rsidRDefault="00333C1F" w:rsidP="00333C1F">
      <w:pPr>
        <w:jc w:val="both"/>
        <w:rPr>
          <w:lang w:val="fr-FR"/>
        </w:rPr>
      </w:pPr>
      <w:r w:rsidRPr="005001EC">
        <w:rPr>
          <w:rStyle w:val="Appelnotedebasdep"/>
        </w:rPr>
        <w:footnoteRef/>
      </w:r>
      <w:r w:rsidRPr="005001EC">
        <w:t xml:space="preserve"> </w:t>
      </w:r>
      <w:r w:rsidRPr="005001EC">
        <w:rPr>
          <w:lang w:val="fr-FR"/>
        </w:rPr>
        <w:t>http://media.devenirenseignant.gouv.fr/file/ext/21/0/RJ_2017_AGREG_EXT_ANGLAIS_840210.pdf</w:t>
      </w:r>
    </w:p>
  </w:footnote>
  <w:footnote w:id="2">
    <w:p w14:paraId="30E23647" w14:textId="30B5388F" w:rsidR="00DF5518" w:rsidRPr="00DF5518" w:rsidRDefault="00DF5518">
      <w:pPr>
        <w:pStyle w:val="Notedebasdepage"/>
        <w:rPr>
          <w:sz w:val="22"/>
          <w:szCs w:val="22"/>
          <w:lang w:val="fr-FR"/>
        </w:rPr>
      </w:pPr>
      <w:r>
        <w:rPr>
          <w:rStyle w:val="Appelnotedebasdep"/>
        </w:rPr>
        <w:footnoteRef/>
      </w:r>
      <w:r w:rsidRPr="00E94253">
        <w:rPr>
          <w:lang w:val="fr-FR"/>
        </w:rPr>
        <w:t xml:space="preserve"> </w:t>
      </w:r>
      <w:r w:rsidRPr="00E94253">
        <w:rPr>
          <w:sz w:val="22"/>
          <w:szCs w:val="22"/>
          <w:lang w:val="fr-FR"/>
        </w:rPr>
        <w:t>http://books.wwnorton.com/books/webad.aspx?id=10366</w:t>
      </w:r>
    </w:p>
  </w:footnote>
  <w:footnote w:id="3">
    <w:p w14:paraId="486AFC1F" w14:textId="77777777" w:rsidR="005001EC" w:rsidRPr="005001EC" w:rsidRDefault="005001EC">
      <w:pPr>
        <w:pStyle w:val="Notedebasdepage"/>
        <w:rPr>
          <w:sz w:val="22"/>
          <w:szCs w:val="22"/>
          <w:lang w:val="fr-FR"/>
        </w:rPr>
      </w:pPr>
      <w:r w:rsidRPr="005001EC">
        <w:rPr>
          <w:rStyle w:val="Appelnotedebasdep"/>
          <w:sz w:val="22"/>
          <w:szCs w:val="22"/>
        </w:rPr>
        <w:footnoteRef/>
      </w:r>
      <w:r w:rsidRPr="005001EC">
        <w:rPr>
          <w:sz w:val="22"/>
          <w:szCs w:val="22"/>
        </w:rPr>
        <w:t xml:space="preserve"> </w:t>
      </w:r>
      <w:r w:rsidRPr="005001EC">
        <w:rPr>
          <w:sz w:val="22"/>
          <w:szCs w:val="22"/>
          <w:lang w:val="fr-FR"/>
        </w:rPr>
        <w:t>http://saesfrance.org/wp-content/uploads/2018/07/Biblio-agr%C3%A9gation-Confidence-Man-VF.pdf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B709B"/>
    <w:multiLevelType w:val="hybridMultilevel"/>
    <w:tmpl w:val="5F9C7862"/>
    <w:lvl w:ilvl="0" w:tplc="A1106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45"/>
    <w:rsid w:val="00064544"/>
    <w:rsid w:val="000B72ED"/>
    <w:rsid w:val="00131979"/>
    <w:rsid w:val="00180FBE"/>
    <w:rsid w:val="00333C1F"/>
    <w:rsid w:val="004C5179"/>
    <w:rsid w:val="005001EC"/>
    <w:rsid w:val="00510345"/>
    <w:rsid w:val="005B14B0"/>
    <w:rsid w:val="006E3BB4"/>
    <w:rsid w:val="00977B43"/>
    <w:rsid w:val="00A004AA"/>
    <w:rsid w:val="00B43772"/>
    <w:rsid w:val="00BB0E4F"/>
    <w:rsid w:val="00DF5518"/>
    <w:rsid w:val="00E942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5A0560"/>
  <w14:defaultImageDpi w14:val="300"/>
  <w15:docId w15:val="{A65F4F21-08F8-194B-B944-4C07A55D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B43"/>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qFormat/>
    <w:rsid w:val="00131979"/>
    <w:rPr>
      <w:rFonts w:asciiTheme="majorHAnsi" w:hAnsiTheme="majorHAnsi"/>
      <w:sz w:val="18"/>
    </w:rPr>
  </w:style>
  <w:style w:type="paragraph" w:styleId="Notedebasdepage">
    <w:name w:val="footnote text"/>
    <w:basedOn w:val="Normal"/>
    <w:link w:val="NotedebasdepageCar"/>
    <w:uiPriority w:val="99"/>
    <w:unhideWhenUsed/>
    <w:rsid w:val="00180FBE"/>
    <w:rPr>
      <w:sz w:val="20"/>
      <w:szCs w:val="24"/>
    </w:rPr>
  </w:style>
  <w:style w:type="character" w:customStyle="1" w:styleId="NotedebasdepageCar">
    <w:name w:val="Note de bas de page Car"/>
    <w:basedOn w:val="Policepardfaut"/>
    <w:link w:val="Notedebasdepage"/>
    <w:uiPriority w:val="99"/>
    <w:rsid w:val="00180FBE"/>
    <w:rPr>
      <w:sz w:val="20"/>
      <w:szCs w:val="24"/>
    </w:rPr>
  </w:style>
  <w:style w:type="paragraph" w:styleId="Notedefin">
    <w:name w:val="endnote text"/>
    <w:basedOn w:val="Normal"/>
    <w:link w:val="NotedefinCar"/>
    <w:autoRedefine/>
    <w:uiPriority w:val="99"/>
    <w:unhideWhenUsed/>
    <w:rsid w:val="00977B43"/>
    <w:pPr>
      <w:jc w:val="both"/>
    </w:pPr>
    <w:rPr>
      <w:sz w:val="20"/>
      <w:szCs w:val="24"/>
    </w:rPr>
  </w:style>
  <w:style w:type="character" w:customStyle="1" w:styleId="NotedefinCar">
    <w:name w:val="Note de fin Car"/>
    <w:basedOn w:val="Policepardfaut"/>
    <w:link w:val="Notedefin"/>
    <w:uiPriority w:val="99"/>
    <w:rsid w:val="00977B43"/>
    <w:rPr>
      <w:sz w:val="20"/>
      <w:szCs w:val="24"/>
      <w:lang w:val="en-US"/>
    </w:rPr>
  </w:style>
  <w:style w:type="paragraph" w:styleId="Paragraphedeliste">
    <w:name w:val="List Paragraph"/>
    <w:basedOn w:val="Normal"/>
    <w:uiPriority w:val="34"/>
    <w:qFormat/>
    <w:rsid w:val="00BB0E4F"/>
    <w:pPr>
      <w:ind w:left="720"/>
      <w:contextualSpacing/>
    </w:pPr>
  </w:style>
  <w:style w:type="character" w:styleId="Lienhypertexte">
    <w:name w:val="Hyperlink"/>
    <w:basedOn w:val="Policepardfaut"/>
    <w:uiPriority w:val="99"/>
    <w:unhideWhenUsed/>
    <w:rsid w:val="005001EC"/>
    <w:rPr>
      <w:color w:val="0000FF" w:themeColor="hyperlink"/>
      <w:u w:val="single"/>
    </w:rPr>
  </w:style>
  <w:style w:type="character" w:styleId="Appelnotedebasdep">
    <w:name w:val="footnote reference"/>
    <w:basedOn w:val="Policepardfaut"/>
    <w:uiPriority w:val="99"/>
    <w:unhideWhenUsed/>
    <w:rsid w:val="005001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1767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RFEA</dc:creator>
  <cp:keywords/>
  <dc:description/>
  <cp:lastModifiedBy>Camille Debras</cp:lastModifiedBy>
  <cp:revision>2</cp:revision>
  <dcterms:created xsi:type="dcterms:W3CDTF">2018-07-19T12:14:00Z</dcterms:created>
  <dcterms:modified xsi:type="dcterms:W3CDTF">2018-07-19T12:14:00Z</dcterms:modified>
</cp:coreProperties>
</file>